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86MS0026-01-2025-000043-55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21.12.2024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0412365400265001462520150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